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新题型大学英语四六级考试高分政略</w:t>
      </w:r>
    </w:p>
    <w:p>
      <w:r>
        <w:rPr>
          <w:rFonts w:ascii="宋体" w:hAnsi="宋体" w:eastAsia="宋体"/>
          <w:sz w:val="24"/>
        </w:rPr>
        <w:t>顾红曦，陆道夫编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新题型大学英语四六级考试高分政略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顾红曦，陆道夫编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本书出售、求购地址：https://www.jiaokey.com/book/detail/12481324.html</w:t>
      </w:r>
    </w:p>
    <w:p>
      <w:r>
        <w:t>更多相关图书推荐：https://www.jiaokey.com</w:t>
      </w:r>
    </w:p>
    <w:p>
      <w:r>
        <w:t>顾红曦，陆道夫编 其他作品：https://www.jiaokey.com/tag/顾红曦，陆道夫编.html</w:t>
      </w:r>
    </w:p>
    <w:p>
      <w:r>
        <w:t>广州：广东省语言音像电子出版社 出版图书：https://www.jiaokey.com/tag/广州：广东省语言音像电子出版社.html</w:t>
      </w:r>
    </w:p>
    <w:p>
      <w:r>
        <w:t>关键词搜索：https://www.jiaokey.com/tag/新题型大学英语四六级考试高分政略.html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