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技术经济设计表格的编制 西德工业标准VDI2225 第2分册 价值分析中的对比计算 西德工业标准VDI2802</w:t>
      </w:r>
    </w:p>
    <w:p>
      <w:r>
        <w:rPr>
          <w:rFonts w:ascii="宋体" w:hAnsi="宋体" w:eastAsia="宋体"/>
          <w:sz w:val="24"/>
        </w:rPr>
        <w:t>沈烈初译；《机床》编辑部编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技术经济设计表格的编制 西德工业标准VDI2225 第2分册 价值分析中的对比计算 西德工业标准VDI2802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沈烈初译；《机床》编辑部编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一机部研究所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本书出售、求购地址：https://www.jiaokey.com/book/detail/12480176.html</w:t>
      </w:r>
    </w:p>
    <w:p>
      <w:r>
        <w:t>更多相关图书推荐：https://www.jiaokey.com</w:t>
      </w:r>
    </w:p>
    <w:p>
      <w:r>
        <w:t>沈烈初译；《机床》编辑部编 其他作品：https://www.jiaokey.com/tag/沈烈初译；《机床》编辑部编.html</w:t>
      </w:r>
    </w:p>
    <w:p>
      <w:r>
        <w:t>一机部研究所 出版图书：https://www.jiaokey.com/tag/一机部研究所.html</w:t>
      </w:r>
    </w:p>
    <w:p>
      <w:r>
        <w:t>关键词搜索：https://www.jiaokey.com/tag/技术经济设计表格的编制 西德工业标准VDI2225 第2分册 价值分析中的对比计算 西德工业标准VDI2802.html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