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当代中国小说论评第一集</w:t>
      </w:r>
    </w:p>
    <w:p>
      <w:r>
        <w:rPr>
          <w:rFonts w:ascii="宋体" w:hAnsi="宋体" w:eastAsia="宋体"/>
          <w:sz w:val="24"/>
        </w:rPr>
        <w:t>高全之著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当代中国小说论评第一集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高全之著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幼狮文化公司发行部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本书出售、求购地址：https://www.jiaokey.com/book/detail/12473823.html</w:t>
      </w:r>
    </w:p>
    <w:p>
      <w:r>
        <w:t>更多相关图书推荐：https://www.jiaokey.com</w:t>
      </w:r>
    </w:p>
    <w:p>
      <w:r>
        <w:t>高全之著 其他作品：https://www.jiaokey.com/tag/高全之著.html</w:t>
      </w:r>
    </w:p>
    <w:p>
      <w:r>
        <w:t>幼狮文化公司发行部 出版图书：https://www.jiaokey.com/tag/幼狮文化公司发行部.html</w:t>
      </w:r>
    </w:p>
    <w:p>
      <w:r>
        <w:t>关键词搜索：https://www.jiaokey.com/tag/当代中国小说论评第一集.html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