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硼钢的实用研究（完）  履带板淬火设备的设计</w:t>
      </w:r>
    </w:p>
    <w:p>
      <w:r>
        <w:rPr>
          <w:rFonts w:ascii="宋体" w:hAnsi="宋体" w:eastAsia="宋体"/>
          <w:sz w:val="24"/>
        </w:rPr>
        <w:t>第一机械工业部情报所编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硼钢的实用研究（完）  履带板淬火设备的设计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本书出售、求购地址：https://www.jiaokey.com/book/detail/12472432.html</w:t>
      </w:r>
    </w:p>
    <w:p>
      <w:r>
        <w:t>更多相关图书推荐：https://www.jiaokey.com</w:t>
      </w:r>
    </w:p>
    <w:p>
      <w:r>
        <w:t>第一机械工业部情报所编 其他作品：https://www.jiaokey.com/tag/第一机械工业部情报所编.html</w:t>
      </w:r>
    </w:p>
    <w:p>
      <w:r>
        <w:t>关键词搜索：https://www.jiaokey.com/tag/硼钢的实用研究（完）  履带板淬火设备的设计.html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