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从显微组织分析球墨铸铁的断裂</w:t>
      </w:r>
    </w:p>
    <w:p>
      <w:r>
        <w:rPr>
          <w:rFonts w:ascii="宋体" w:hAnsi="宋体" w:eastAsia="宋体"/>
          <w:sz w:val="24"/>
        </w:rPr>
        <w:t>无锡球墨铸铁研究所，无锡柴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从显微组织分析球墨铸铁的断裂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无锡球墨铸铁研究所，无锡柴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本书出售、求购地址：https://www.jiaokey.com/book/detail/12472338.html</w:t>
      </w:r>
    </w:p>
    <w:p>
      <w:r>
        <w:t>更多相关图书推荐：https://www.jiaokey.com</w:t>
      </w:r>
    </w:p>
    <w:p>
      <w:r>
        <w:t>无锡球墨铸铁研究所，无锡柴 其他作品：https://www.jiaokey.com/tag/无锡球墨铸铁研究所，无锡柴.html</w:t>
      </w:r>
    </w:p>
    <w:p>
      <w:r>
        <w:t>关键词搜索：https://www.jiaokey.com/tag/从显微组织分析球墨铸铁的断裂.html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