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论现代俄语中的接续关系</w:t>
      </w:r>
    </w:p>
    <w:p>
      <w:r>
        <w:rPr>
          <w:rFonts w:ascii="宋体" w:hAnsi="宋体" w:eastAsia="宋体"/>
          <w:sz w:val="24"/>
        </w:rPr>
        <w:t>C.E.留契柯夫著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论现代俄语中的接续关系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C.E.留契柯夫著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本书出售、求购地址：https://www.jiaokey.com/book/detail/12470793.html</w:t>
      </w:r>
    </w:p>
    <w:p>
      <w:r>
        <w:t>更多相关图书推荐：https://www.jiaokey.com</w:t>
      </w:r>
    </w:p>
    <w:p>
      <w:r>
        <w:t>C.E.留契柯夫著 其他作品：https://www.jiaokey.com/tag/C.E.留契柯夫著.html</w:t>
      </w:r>
    </w:p>
    <w:p>
      <w:r>
        <w:t>上海：上海书局股份有限公司 出版图书：https://www.jiaokey.com/tag/上海：上海书局股份有限公司.html</w:t>
      </w:r>
    </w:p>
    <w:p>
      <w:r>
        <w:t>关键词搜索：https://www.jiaokey.com/tag/论现代俄语中的接续关系.html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