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现代国民基本知识丛书  第4辑  原子核能及其和平用途</w:t>
      </w:r>
    </w:p>
    <w:p>
      <w:r>
        <w:rPr>
          <w:rFonts w:ascii="宋体" w:hAnsi="宋体" w:eastAsia="宋体"/>
          <w:sz w:val="24"/>
        </w:rPr>
        <w:t>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现代国民基本知识丛书  第4辑  原子核能及其和平用途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本书出售、求购地址：https://www.jiaokey.com/book/detail/12470790.html</w:t>
      </w:r>
    </w:p>
    <w:p>
      <w:r>
        <w:t>更多相关图书推荐：https://www.jiaokey.com</w:t>
      </w:r>
    </w:p>
    <w:p>
      <w:r>
        <w:t>温德著 其他作品：https://www.jiaokey.com/tag/温德著.html</w:t>
      </w:r>
    </w:p>
    <w:p>
      <w:r>
        <w:t>中华文化出版事业委员会 出版图书：https://www.jiaokey.com/tag/中华文化出版事业委员会.html</w:t>
      </w:r>
    </w:p>
    <w:p>
      <w:r>
        <w:t>关键词搜索：https://www.jiaokey.com/tag/现代国民基本知识丛书  第4辑  原子核能及其和平用途.html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