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现代家庭医疗保健十万个为什么  名医诊治卷  下</w:t>
      </w:r>
    </w:p>
    <w:p>
      <w:r>
        <w:rPr>
          <w:rFonts w:ascii="宋体" w:hAnsi="宋体" w:eastAsia="宋体"/>
          <w:sz w:val="24"/>
        </w:rPr>
        <w:t>刘辅仁，徐君伍，林良明等主编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现代家庭医疗保健十万个为什么  名医诊治卷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刘辅仁，徐君伍，林良明等主编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本书出售、求购地址：https://www.jiaokey.com/book/detail/12469920.html</w:t>
      </w:r>
    </w:p>
    <w:p>
      <w:r>
        <w:t>更多相关图书推荐：https://www.jiaokey.com</w:t>
      </w:r>
    </w:p>
    <w:p>
      <w:r>
        <w:t>刘辅仁，徐君伍，林良明等主编 其他作品：https://www.jiaokey.com/tag/刘辅仁，徐君伍，林良明等主编.html</w:t>
      </w:r>
    </w:p>
    <w:p>
      <w:r>
        <w:t>西安：世界图书出版公司西安公司 出版图书：https://www.jiaokey.com/tag/西安：世界图书出版公司西安公司.html</w:t>
      </w:r>
    </w:p>
    <w:p>
      <w:r>
        <w:t>关键词搜索：https://www.jiaokey.com/tag/现代家庭医疗保健十万个为什么  名医诊治卷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