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老子寻绎</w:t>
      </w:r>
    </w:p>
    <w:p>
      <w:r>
        <w:rPr>
          <w:rFonts w:ascii="宋体" w:hAnsi="宋体" w:eastAsia="宋体"/>
          <w:sz w:val="24"/>
        </w:rPr>
        <w:t>余画洋著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老子寻绎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余画洋著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中国与世界观察杂志社有限公司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本书出售、求购地址：https://www.jiaokey.com/book/detail/12469400.html</w:t>
      </w:r>
    </w:p>
    <w:p>
      <w:r>
        <w:t>更多相关图书推荐：https://www.jiaokey.com</w:t>
      </w:r>
    </w:p>
    <w:p>
      <w:r>
        <w:t>余画洋著 其他作品：https://www.jiaokey.com/tag/余画洋著.html</w:t>
      </w:r>
    </w:p>
    <w:p>
      <w:r>
        <w:t>中国与世界观察杂志社有限公司 出版图书：https://www.jiaokey.com/tag/中国与世界观察杂志社有限公司.html</w:t>
      </w:r>
    </w:p>
    <w:p>
      <w:r>
        <w:t>关键词搜索：https://www.jiaokey.com/tag/老子寻绎.html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