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11</w:t>
      </w:r>
    </w:p>
    <w:p>
      <w:r>
        <w:rPr>
          <w:rFonts w:ascii="宋体" w:hAnsi="宋体" w:eastAsia="宋体"/>
          <w:sz w:val="24"/>
        </w:rPr>
        <w:t>（清）舒赫德等主编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（清）舒赫德等主编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本书出售、求购地址：https://www.jiaokey.com/book/detail/12468457.html</w:t>
      </w:r>
    </w:p>
    <w:p>
      <w:r>
        <w:t>更多相关图书推荐：https://www.jiaokey.com</w:t>
      </w:r>
    </w:p>
    <w:p>
      <w:r>
        <w:t>（清）舒赫德等主编 其他作品：https://www.jiaokey.com/tag/（清）舒赫德等主编.html</w:t>
      </w:r>
    </w:p>
    <w:p>
      <w:r>
        <w:t>江西书局 出版图书：https://www.jiaokey.com/tag/江西书局.html</w:t>
      </w:r>
    </w:p>
    <w:p>
      <w:r>
        <w:t>关键词搜索：https://www.jiaokey.com/tag/御撰资治通鉴纲目三编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