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现代的国家</w:t>
      </w:r>
    </w:p>
    <w:p>
      <w:r>
        <w:rPr>
          <w:rFonts w:ascii="宋体" w:hAnsi="宋体" w:eastAsia="宋体"/>
          <w:sz w:val="24"/>
        </w:rPr>
        <w:t>（英）马季佛（R.M.Maclver）著；胡道维译；中华教育文化基金董事会编译委员会编辑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现代的国家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（英）马季佛（R.M.Maclver）著；胡道维译；中华教育文化基金董事会编译委员会编辑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本书出售、求购地址：https://www.jiaokey.com/book/detail/12467387.html</w:t>
      </w:r>
    </w:p>
    <w:p>
      <w:r>
        <w:t>更多相关图书推荐：https://www.jiaokey.com</w:t>
      </w:r>
    </w:p>
    <w:p>
      <w:r>
        <w:t>（英）马季佛（R.M.Maclver）著；胡道维译；中华教育文化基金董事会编译委员会编辑 其他作品：https://www.jiaokey.com/tag/（英）马季佛（R.M.Maclver）著；胡道维译；中华教育文化基金董事会编译委员会编辑.html</w:t>
      </w:r>
    </w:p>
    <w:p>
      <w:r>
        <w:t>商务印书馆 出版图书：https://www.jiaokey.com/tag/商务印书馆.html</w:t>
      </w:r>
    </w:p>
    <w:p>
      <w:r>
        <w:t>关键词搜索：https://www.jiaokey.com/tag/现代的国家.html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