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银币风波</w:t>
      </w:r>
    </w:p>
    <w:p>
      <w:r>
        <w:rPr>
          <w:rFonts w:ascii="宋体" w:hAnsi="宋体" w:eastAsia="宋体"/>
          <w:sz w:val="24"/>
        </w:rPr>
        <w:t>（美）汤姆莎（Tomscha，T.），（美）阿尔伯斯（Albers，P）著；张天乾，王钊译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银币风波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（美）汤姆莎（Tomscha，T.），（美）阿尔伯斯（Albers，P）著；张天乾，王钊译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本书出售、求购地址：https://www.jiaokey.com/book/detail/12464705.html</w:t>
      </w:r>
    </w:p>
    <w:p>
      <w:r>
        <w:t>更多相关图书推荐：https://www.jiaokey.com</w:t>
      </w:r>
    </w:p>
    <w:p>
      <w:r>
        <w:t>（美）汤姆莎（Tomscha，T.），（美）阿尔伯斯（Albers，P）著；张天乾，王钊译 其他作品：https://www.jiaokey.com/tag/（美）汤姆莎（Tomscha，T.），（美）阿尔伯斯（Albers，P）著；张天乾，王钊译.html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关键词搜索：https://www.jiaokey.com/tag/银币风波.html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