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日本帝国主义者对中国民族性之解剖</w:t>
      </w:r>
    </w:p>
    <w:p>
      <w:r>
        <w:rPr>
          <w:rFonts w:ascii="宋体" w:hAnsi="宋体" w:eastAsia="宋体"/>
          <w:sz w:val="24"/>
        </w:rPr>
        <w:t>原惣兵卫著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日本帝国主义者对中国民族性之解剖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原惣兵卫著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开封新豫印刷所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本书出售、求购地址：https://www.jiaokey.com/book/detail/12463616.html</w:t>
      </w:r>
    </w:p>
    <w:p>
      <w:r>
        <w:t>更多相关图书推荐：https://www.jiaokey.com</w:t>
      </w:r>
    </w:p>
    <w:p>
      <w:r>
        <w:t>原惣兵卫著 其他作品：https://www.jiaokey.com/tag/原惣兵卫著.html</w:t>
      </w:r>
    </w:p>
    <w:p>
      <w:r>
        <w:t>开封新豫印刷所 出版图书：https://www.jiaokey.com/tag/开封新豫印刷所.html</w:t>
      </w:r>
    </w:p>
    <w:p>
      <w:r>
        <w:t>关键词搜索：https://www.jiaokey.com/tag/日本帝国主义者对中国民族性之解剖.html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