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资本主义再生产与经济危机  上</w:t>
      </w:r>
    </w:p>
    <w:p>
      <w:r>
        <w:rPr>
          <w:rFonts w:ascii="宋体" w:hAnsi="宋体" w:eastAsia="宋体"/>
          <w:sz w:val="24"/>
        </w:rPr>
        <w:t>托克马拉耶夫著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资本主义再生产与经济危机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托克马拉耶夫著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本书出售、求购地址：https://www.jiaokey.com/book/detail/12462800.html</w:t>
      </w:r>
    </w:p>
    <w:p>
      <w:r>
        <w:t>更多相关图书推荐：https://www.jiaokey.com</w:t>
      </w:r>
    </w:p>
    <w:p>
      <w:r>
        <w:t>托克马拉耶夫著 其他作品：https://www.jiaokey.com/tag/托克马拉耶夫著.html</w:t>
      </w:r>
    </w:p>
    <w:p>
      <w:r>
        <w:t>中国人民大学 出版图书：https://www.jiaokey.com/tag/中国人民大学.html</w:t>
      </w:r>
    </w:p>
    <w:p>
      <w:r>
        <w:t>关键词搜索：https://www.jiaokey.com/tag/资本主义再生产与经济危机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