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牛津创新手册</w:t>
      </w:r>
    </w:p>
    <w:p>
      <w:r>
        <w:rPr>
          <w:rFonts w:ascii="宋体" w:hAnsi="宋体" w:eastAsia="宋体"/>
          <w:sz w:val="24"/>
        </w:rPr>
        <w:t>（挪）詹·法格博格，（美）戴维·莫利，理查德·纳尔逊主编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牛津创新手册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（挪）詹·法格博格，（美）戴维·莫利，理查德·纳尔逊主编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本书出售、求购地址：https://www.jiaokey.com/book/detail/12459419.html</w:t>
      </w:r>
    </w:p>
    <w:p>
      <w:r>
        <w:t>更多相关图书推荐：https://www.jiaokey.com</w:t>
      </w:r>
    </w:p>
    <w:p>
      <w:r>
        <w:t>（挪）詹·法格博格，（美）戴维·莫利，理查德·纳尔逊主编 其他作品：https://www.jiaokey.com/tag/（挪）詹·法格博格，（美）戴维·莫利，理查德·纳尔逊主编.html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关键词搜索：https://www.jiaokey.com/tag/牛津创新手册.html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