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土地资产管理实践与探索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土地资产管理实践与探索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本书出售、求购地址：https://www.jiaokey.com/book/detail/12459047.html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关键词搜索：https://www.jiaokey.com/tag/土地资产管理实践与探索.html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