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农村土地归属与使用法律问题研究</w:t>
      </w:r>
    </w:p>
    <w:p>
      <w:r>
        <w:rPr>
          <w:rFonts w:ascii="宋体" w:hAnsi="宋体" w:eastAsia="宋体"/>
          <w:sz w:val="24"/>
        </w:rPr>
        <w:t>杨贝，姚秋英，李永安等著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农村土地归属与使用法律问题研究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杨贝，姚秋英，李永安等著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本书出售、求购地址：https://www.jiaokey.com/book/detail/12455790.html</w:t>
      </w:r>
    </w:p>
    <w:p>
      <w:r>
        <w:t>更多相关图书推荐：https://www.jiaokey.com</w:t>
      </w:r>
    </w:p>
    <w:p>
      <w:r>
        <w:t>杨贝，姚秋英，李永安等著 其他作品：https://www.jiaokey.com/tag/杨贝，姚秋英，李永安等著.html</w:t>
      </w:r>
    </w:p>
    <w:p>
      <w:r>
        <w:t>武汉：崇文书局 出版图书：https://www.jiaokey.com/tag/武汉：崇文书局.html</w:t>
      </w:r>
    </w:p>
    <w:p>
      <w:r>
        <w:t>关键词搜索：https://www.jiaokey.com/tag/农村土地归属与使用法律问题研究.html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