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书名：后危机时代发展方式转型与改革  新兴经济体的新挑战、新角色、新模式</w:t>
      </w:r>
    </w:p>
    <w:p>
      <w:r>
        <w:t>作者：迟福林，殷仲义主编</w:t>
      </w:r>
    </w:p>
    <w:p>
      <w:r>
        <w:t>出版社：北京：华文出版社</w:t>
      </w:r>
    </w:p>
    <w:p>
      <w:r>
        <w:t>出版日期：2010.01</w:t>
      </w:r>
    </w:p>
    <w:p>
      <w:r>
        <w:t>总页数：314</w:t>
      </w:r>
    </w:p>
    <w:p>
      <w:r>
        <w:t>更多请访问教客网: www.jiaokey.com</w:t>
      </w:r>
    </w:p>
    <w:p>
      <w:r>
        <w:t>后危机时代发展方式转型与改革  新兴经济体的新挑战、新角色、新模式 评论地址：https://www.jiaokey.com/book/detail/12455218.html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