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发现台湾  打开历史·走出未来  1620-1945</w:t>
      </w:r>
    </w:p>
    <w:p>
      <w:r>
        <w:rPr>
          <w:rFonts w:ascii="宋体" w:hAnsi="宋体" w:eastAsia="宋体"/>
          <w:sz w:val="24"/>
        </w:rPr>
        <w:t>殷允芃总编辑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发现台湾  打开历史·走出未来  1620-1945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殷允芃总编辑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本书出售、求购地址：https://www.jiaokey.com/book/detail/12454733.html</w:t>
      </w:r>
    </w:p>
    <w:p>
      <w:r>
        <w:t>更多相关图书推荐：https://www.jiaokey.com</w:t>
      </w:r>
    </w:p>
    <w:p>
      <w:r>
        <w:t>殷允芃总编辑 其他作品：https://www.jiaokey.com/tag/殷允芃总编辑.html</w:t>
      </w:r>
    </w:p>
    <w:p>
      <w:r>
        <w:t>天下杂志 出版图书：https://www.jiaokey.com/tag/天下杂志.html</w:t>
      </w:r>
    </w:p>
    <w:p>
      <w:r>
        <w:t>关键词搜索：https://www.jiaokey.com/tag/发现台湾  打开历史·走出未来  1620-1945.html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