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书名：少数民族优秀干部成长规律研究</w:t>
      </w:r>
    </w:p>
    <w:p>
      <w:r>
        <w:t>作者：何龙群，梁海萍编著</w:t>
      </w:r>
    </w:p>
    <w:p>
      <w:r>
        <w:t>出版社：南宁：广西人民出版社</w:t>
      </w:r>
    </w:p>
    <w:p>
      <w:r>
        <w:t>出版日期：2001.10</w:t>
      </w:r>
    </w:p>
    <w:p>
      <w:r>
        <w:t>总页数：166</w:t>
      </w:r>
    </w:p>
    <w:p>
      <w:r>
        <w:t>更多请访问教客网: www.jiaokey.com</w:t>
      </w:r>
    </w:p>
    <w:p>
      <w:r>
        <w:t>少数民族优秀干部成长规律研究 评论地址：https://www.jiaokey.com/book/detail/12453430.html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