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货币外包</w:t>
      </w:r>
    </w:p>
    <w:p>
      <w:r>
        <w:rPr>
          <w:rFonts w:ascii="宋体" w:hAnsi="宋体" w:eastAsia="宋体"/>
          <w:sz w:val="24"/>
        </w:rPr>
        <w:t>尼尔·雷科德著；周战强，李相宏，周泳敏等译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货币外包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尼尔·雷科德著；周战强，李相宏，周泳敏等译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本书出售、求购地址：https://www.jiaokey.com/book/detail/12452392.html</w:t>
      </w:r>
    </w:p>
    <w:p>
      <w:r>
        <w:t>更多相关图书推荐：https://www.jiaokey.com</w:t>
      </w:r>
    </w:p>
    <w:p>
      <w:r>
        <w:t>尼尔·雷科德著；周战强，李相宏，周泳敏等译 其他作品：https://www.jiaokey.com/tag/尼尔·雷科德著；周战强，李相宏，周泳敏等译.html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关键词搜索：https://www.jiaokey.com/tag/货币外包.html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