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巴斯克维尔猎犬</w:t>
      </w:r>
    </w:p>
    <w:p>
      <w:r>
        <w:rPr>
          <w:rFonts w:ascii="宋体" w:hAnsi="宋体" w:eastAsia="宋体"/>
          <w:sz w:val="24"/>
        </w:rPr>
        <w:t>（印度）萨奇汉达·萨卡尔，斯沃普纳·达塔改编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巴斯克维尔猎犬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（印度）萨奇汉达·萨卡尔，斯沃普纳·达塔改编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本书出售、求购地址：https://www.jiaokey.com/book/detail/12451108.html</w:t>
      </w:r>
    </w:p>
    <w:p>
      <w:r>
        <w:t>更多相关图书推荐：https://www.jiaokey.com</w:t>
      </w:r>
    </w:p>
    <w:p>
      <w:r>
        <w:t>（印度）萨奇汉达·萨卡尔，斯沃普纳·达塔改编 其他作品：https://www.jiaokey.com/tag/（印度）萨奇汉达·萨卡尔，斯沃普纳·达塔改编.html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关键词搜索：https://www.jiaokey.com/tag/巴斯克维尔猎犬.html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