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书名：帝国主义分子及其走狗的丑恶面目</w:t>
      </w:r>
    </w:p>
    <w:p>
      <w:r>
        <w:t>作者：苗长春，段纪霄编著</w:t>
      </w:r>
    </w:p>
    <w:p>
      <w:r>
        <w:t>出版社：石家庄：河北人民出版社</w:t>
      </w:r>
    </w:p>
    <w:p>
      <w:r>
        <w:t>出版日期：1959.08</w:t>
      </w:r>
    </w:p>
    <w:p>
      <w:r>
        <w:t>总页数：46</w:t>
      </w:r>
    </w:p>
    <w:p>
      <w:r>
        <w:t>更多请访问教客网: www.jiaokey.com</w:t>
      </w:r>
    </w:p>
    <w:p>
      <w:r>
        <w:t>帝国主义分子及其走狗的丑恶面目 评论地址：https://www.jiaokey.com/book/detail/12450659.html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