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深雪</w:t>
      </w:r>
    </w:p>
    <w:p>
      <w:r>
        <w:rPr>
          <w:rFonts w:ascii="宋体" w:hAnsi="宋体" w:eastAsia="宋体"/>
          <w:sz w:val="24"/>
        </w:rPr>
        <w:t>（苏）阿列夫耶夫（С.Арефьев）著；（苏）巴拉朔夫（Г.Балащов）绘图；王振兴译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（苏）阿列夫耶夫（С.Арефьев）著；（苏）巴拉朔夫（Г.Балащов）绘图；王振兴译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本书出售、求购地址：https://www.jiaokey.com/book/detail/12450553.html</w:t>
      </w:r>
    </w:p>
    <w:p>
      <w:r>
        <w:t>更多相关图书推荐：https://www.jiaokey.com</w:t>
      </w:r>
    </w:p>
    <w:p>
      <w:r>
        <w:t>（苏）阿列夫耶夫（С.Арефьев）著；（苏）巴拉朔夫（Г.Балащов）绘图；王振兴译 其他作品：https://www.jiaokey.com/tag/（苏）阿列夫耶夫（С.Арефьев）著；（苏）巴拉朔夫（Г.Балащов）绘图；王振兴译.html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