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外国文学论文索引</w:t>
      </w:r>
    </w:p>
    <w:p>
      <w:r>
        <w:rPr>
          <w:rFonts w:ascii="宋体" w:hAnsi="宋体" w:eastAsia="宋体"/>
          <w:sz w:val="24"/>
        </w:rPr>
        <w:t>卢永茂，严铮，冉国选等编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外国文学论文索引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卢永茂，严铮，冉国选等编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本书出售、求购地址：https://www.jiaokey.com/book/detail/12448487.html</w:t>
      </w:r>
    </w:p>
    <w:p>
      <w:r>
        <w:t>更多相关图书推荐：https://www.jiaokey.com</w:t>
      </w:r>
    </w:p>
    <w:p>
      <w:r>
        <w:t>卢永茂，严铮，冉国选等编 其他作品：https://www.jiaokey.com/tag/卢永茂，严铮，冉国选等编.html</w:t>
      </w:r>
    </w:p>
    <w:p>
      <w:r>
        <w:t>河南师范大学中文系 出版图书：https://www.jiaokey.com/tag/河南师范大学中文系.html</w:t>
      </w:r>
    </w:p>
    <w:p>
      <w:r>
        <w:t>关键词搜索：https://www.jiaokey.com/tag/外国文学论文索引.html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