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合同纠纷裁判标准规范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合同纠纷裁判标准规范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本书出售、求购地址：https://www.jiaokey.com/book/detail/12447899.html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关键词搜索：https://www.jiaokey.com/tag/合同纠纷裁判标准规范.html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