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Web容量规划的艺术</w:t>
      </w:r>
    </w:p>
    <w:p>
      <w:r>
        <w:rPr>
          <w:rFonts w:ascii="宋体" w:hAnsi="宋体" w:eastAsia="宋体"/>
          <w:sz w:val="24"/>
        </w:rPr>
        <w:t>（美）阿尔斯帕瓦著；叶飞，罗江华译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Web容量规划的艺术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（美）阿尔斯帕瓦著；叶飞，罗江华译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本书出售、求购地址：https://www.jiaokey.com/book/detail/12446327.html</w:t>
      </w:r>
    </w:p>
    <w:p>
      <w:r>
        <w:t>更多相关图书推荐：https://www.jiaokey.com</w:t>
      </w:r>
    </w:p>
    <w:p>
      <w:r>
        <w:t>（美）阿尔斯帕瓦著；叶飞，罗江华译 其他作品：https://www.jiaokey.com/tag/（美）阿尔斯帕瓦著；叶飞，罗江华译.html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关键词搜索：https://www.jiaokey.com/tag/Web容量规划的艺术.html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