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河网赞</w:t>
      </w:r>
    </w:p>
    <w:p>
      <w:r>
        <w:rPr>
          <w:rFonts w:ascii="宋体" w:hAnsi="宋体" w:eastAsia="宋体"/>
          <w:sz w:val="24"/>
        </w:rPr>
        <w:t>安徽省文化局业余文工团编词，韩永昌作曲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河网赞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安徽省文化局业余文工团编词，韩永昌作曲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本书出售、求购地址：https://www.jiaokey.com/book/detail/12446209.html</w:t>
      </w:r>
    </w:p>
    <w:p>
      <w:r>
        <w:t>更多相关图书推荐：https://www.jiaokey.com</w:t>
      </w:r>
    </w:p>
    <w:p>
      <w:r>
        <w:t>安徽省文化局业余文工团编词，韩永昌作曲 其他作品：https://www.jiaokey.com/tag/安徽省文化局业余文工团编词，韩永昌作曲.html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关键词搜索：https://www.jiaokey.com/tag/河网赞.html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