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书名：解构—指引  海德格尔现象学及其神学意蕴</w:t>
      </w:r>
    </w:p>
    <w:p>
      <w:r>
        <w:t>作者：李章印著</w:t>
      </w:r>
    </w:p>
    <w:p>
      <w:r>
        <w:t>出版社：济南：山东大学出版社</w:t>
      </w:r>
    </w:p>
    <w:p>
      <w:r>
        <w:t>出版日期：2009.09</w:t>
      </w:r>
    </w:p>
    <w:p>
      <w:r>
        <w:t>总页数：336</w:t>
      </w:r>
    </w:p>
    <w:p>
      <w:r>
        <w:t>更多请访问教客网: www.jiaokey.com</w:t>
      </w:r>
    </w:p>
    <w:p>
      <w:r>
        <w:t>解构—指引  海德格尔现象学及其神学意蕴 评论地址：https://www.jiaokey.com/book/detail/12442972.html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