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书名：药品生产质量受权人制度实施指南</w:t>
      </w:r>
    </w:p>
    <w:p>
      <w:r>
        <w:t>作者：广东省食品药品监督管理局编</w:t>
      </w:r>
    </w:p>
    <w:p>
      <w:r>
        <w:t>出版社：广州：广东科技出版社</w:t>
      </w:r>
    </w:p>
    <w:p>
      <w:r>
        <w:t>出版日期：2009.12</w:t>
      </w:r>
    </w:p>
    <w:p>
      <w:r>
        <w:t>总页数：229</w:t>
      </w:r>
    </w:p>
    <w:p>
      <w:r>
        <w:t>更多请访问教客网: www.jiaokey.com</w:t>
      </w:r>
    </w:p>
    <w:p>
      <w:r>
        <w:t>药品生产质量受权人制度实施指南 评论地址：https://www.jiaokey.com/book/detail/12442545.html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