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初中语文  现代文阅读题型与技巧  2</w:t>
      </w:r>
    </w:p>
    <w:p>
      <w:r>
        <w:rPr>
          <w:rFonts w:ascii="宋体" w:hAnsi="宋体" w:eastAsia="宋体"/>
          <w:sz w:val="24"/>
        </w:rPr>
        <w:t>冀贞典学科主编；王秀波，徐延照本册主编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初中语文  现代文阅读题型与技巧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冀贞典学科主编；王秀波，徐延照本册主编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本书出售、求购地址：https://www.jiaokey.com/book/detail/12442462.html</w:t>
      </w:r>
    </w:p>
    <w:p>
      <w:r>
        <w:t>更多相关图书推荐：https://www.jiaokey.com</w:t>
      </w:r>
    </w:p>
    <w:p>
      <w:r>
        <w:t>冀贞典学科主编；王秀波，徐延照本册主编 其他作品：https://www.jiaokey.com/tag/冀贞典学科主编；王秀波，徐延照本册主编.html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初中语文  现代文阅读题型与技巧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