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水文生态学与生态水文学  过去、现在和未来</w:t>
      </w:r>
    </w:p>
    <w:p>
      <w:r>
        <w:rPr>
          <w:rFonts w:ascii="宋体" w:hAnsi="宋体" w:eastAsia="宋体"/>
          <w:sz w:val="24"/>
        </w:rPr>
        <w:t>（英）伍德，汉纳，赛德勒著；王浩，严登华，秦大庸等译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水文生态学与生态水文学  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（英）伍德，汉纳，赛德勒著；王浩，严登华，秦大庸等译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本书出售、求购地址：https://www.jiaokey.com/book/detail/12442268.html</w:t>
      </w:r>
    </w:p>
    <w:p>
      <w:r>
        <w:t>更多相关图书推荐：https://www.jiaokey.com</w:t>
      </w:r>
    </w:p>
    <w:p>
      <w:r>
        <w:t>（英）伍德，汉纳，赛德勒著；王浩，严登华，秦大庸等译 其他作品：https://www.jiaokey.com/tag/（英）伍德，汉纳，赛德勒著；王浩，严登华，秦大庸等译.html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关键词搜索：https://www.jiaokey.com/tag/水文生态学与生态水文学  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