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书名：制度治理与会计  基于中国制度背景的实证会计研究</w:t>
      </w:r>
    </w:p>
    <w:p>
      <w:r>
        <w:t>作者：李增泉，孙铮著</w:t>
      </w:r>
    </w:p>
    <w:p>
      <w:r>
        <w:t>出版社：上海：格致出版社</w:t>
      </w:r>
    </w:p>
    <w:p>
      <w:r>
        <w:t>出版日期：2009.11</w:t>
      </w:r>
    </w:p>
    <w:p>
      <w:r>
        <w:t>总页数：348</w:t>
      </w:r>
    </w:p>
    <w:p>
      <w:r>
        <w:t>更多请访问教客网: www.jiaokey.com</w:t>
      </w:r>
    </w:p>
    <w:p>
      <w:r>
        <w:t>制度治理与会计  基于中国制度背景的实证会计研究 评论地址：https://www.jiaokey.com/book/detail/12441545.html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