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美国人民的声音  通俗本</w:t>
      </w:r>
    </w:p>
    <w:p>
      <w:r>
        <w:rPr>
          <w:rFonts w:ascii="宋体" w:hAnsi="宋体" w:eastAsia="宋体"/>
          <w:sz w:val="24"/>
        </w:rPr>
        <w:t>（苏）拉甫列尼约夫（Б.Лавренев）著徐庄，竹叶缩写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美国人民的声音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（苏）拉甫列尼约夫（Б.Лавренев）著徐庄，竹叶缩写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本书出售、求购地址：https://www.jiaokey.com/book/detail/12440643.html</w:t>
      </w:r>
    </w:p>
    <w:p>
      <w:r>
        <w:t>更多相关图书推荐：https://www.jiaokey.com</w:t>
      </w:r>
    </w:p>
    <w:p>
      <w:r>
        <w:t>（苏）拉甫列尼约夫（Б.Лавренев）著徐庄，竹叶缩写 其他作品：https://www.jiaokey.com/tag/（苏）拉甫列尼约夫（Б.Лавренев）著徐庄，竹叶缩写.html</w:t>
      </w:r>
    </w:p>
    <w:p>
      <w:r>
        <w:t>永祥印书馆 出版图书：https://www.jiaokey.com/tag/永祥印书馆.html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