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2008中国太原晋商文化艺术周纪实</w:t>
      </w:r>
    </w:p>
    <w:p>
      <w:r>
        <w:rPr>
          <w:rFonts w:ascii="宋体" w:hAnsi="宋体" w:eastAsia="宋体"/>
          <w:sz w:val="24"/>
        </w:rPr>
        <w:t>申维辰主编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2008中国太原晋商文化艺术周纪实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申维辰主编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本书出售、求购地址：https://www.jiaokey.com/book/detail/12438775.html</w:t>
      </w:r>
    </w:p>
    <w:p>
      <w:r>
        <w:t>更多相关图书推荐：https://www.jiaokey.com</w:t>
      </w:r>
    </w:p>
    <w:p>
      <w:r>
        <w:t>申维辰主编 其他作品：https://www.jiaokey.com/tag/申维辰主编.html</w:t>
      </w:r>
    </w:p>
    <w:p>
      <w:r>
        <w:t>武汉市：武汉出版社 出版图书：https://www.jiaokey.com/tag/武汉市：武汉出版社.html</w:t>
      </w:r>
    </w:p>
    <w:p>
      <w:r>
        <w:t>关键词搜索：https://www.jiaokey.com/tag/2008中国太原晋商文化艺术周纪实.html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