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清微驭邪录</w:t>
      </w:r>
    </w:p>
    <w:p>
      <w:r>
        <w:rPr>
          <w:rFonts w:ascii="宋体" w:hAnsi="宋体" w:eastAsia="宋体"/>
          <w:sz w:val="24"/>
        </w:rPr>
        <w:t>大力金刚掌著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清微驭邪录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大力金刚掌著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本书出售、求购地址：https://www.jiaokey.com/book/detail/12436714.html</w:t>
      </w:r>
    </w:p>
    <w:p>
      <w:r>
        <w:t>更多相关图书推荐：https://www.jiaokey.com</w:t>
      </w:r>
    </w:p>
    <w:p>
      <w:r>
        <w:t>大力金刚掌著 其他作品：https://www.jiaokey.com/tag/大力金刚掌著.html</w:t>
      </w:r>
    </w:p>
    <w:p>
      <w:r>
        <w:t>昆明:云南人民出版社,2009.12 出版图书：https://www.jiaokey.com/tag/昆明:云南人民出版社,2009.12.html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