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人民粮店的故事</w:t>
      </w:r>
    </w:p>
    <w:p>
      <w:r>
        <w:rPr>
          <w:rFonts w:ascii="宋体" w:hAnsi="宋体" w:eastAsia="宋体"/>
          <w:sz w:val="24"/>
        </w:rPr>
        <w:t>牡丹江市革命委员会财贸办公室《人民粮店的故事》写作组编写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人民粮店的故事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牡丹江市革命委员会财贸办公室《人民粮店的故事》写作组编写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本书出售、求购地址：https://www.jiaokey.com/book/detail/12435996.html</w:t>
      </w:r>
    </w:p>
    <w:p>
      <w:r>
        <w:t>更多相关图书推荐：https://www.jiaokey.com</w:t>
      </w:r>
    </w:p>
    <w:p>
      <w:r>
        <w:t>牡丹江市革命委员会财贸办公室《人民粮店的故事》写作组编写 其他作品：https://www.jiaokey.com/tag/牡丹江市革命委员会财贸办公室《人民粮店的故事》写作组编写.html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关键词搜索：https://www.jiaokey.com/tag/人民粮店的故事.html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