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风采苏州河海上名家苏州河书画百米长卷作品集</w:t>
      </w:r>
    </w:p>
    <w:p>
      <w:r>
        <w:rPr>
          <w:rFonts w:ascii="宋体" w:hAnsi="宋体" w:eastAsia="宋体"/>
          <w:sz w:val="24"/>
        </w:rPr>
        <w:t>上海市普陀区文化局，刘海粟美术馆编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风采苏州河海上名家苏州河书画百米长卷作品集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上海市普陀区文化局，刘海粟美术馆编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本书出售、求购地址：https://www.jiaokey.com/book/detail/12432859.html</w:t>
      </w:r>
    </w:p>
    <w:p>
      <w:r>
        <w:t>更多相关图书推荐：https://www.jiaokey.com</w:t>
      </w:r>
    </w:p>
    <w:p>
      <w:r>
        <w:t>上海市普陀区文化局，刘海粟美术馆编 其他作品：https://www.jiaokey.com/tag/上海市普陀区文化局，刘海粟美术馆编.html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关键词搜索：https://www.jiaokey.com/tag/风采苏州河海上名家苏州河书画百米长卷作品集.html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