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最高人民法院公报案例大全  下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最高人民法院公报案例大全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本书出售、求购地址：https://www.jiaokey.com/book/detail/12432842.html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关键词搜索：https://www.jiaokey.com/tag/最高人民法院公报案例大全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