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</w:t>
      </w:r>
    </w:p>
    <w:p>
      <w:r>
        <w:rPr>
          <w:rFonts w:ascii="宋体" w:hAnsi="宋体" w:eastAsia="宋体"/>
          <w:sz w:val="24"/>
        </w:rPr>
        <w:t>（瑞士）丽狄娅·R. 巴斯妲·弗莱纳（Lidija R.Basta Fleiner），（瑞士）托马斯·弗莱纳（Thomas Fleiner）原著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（瑞士）丽狄娅·R. 巴斯妲·弗莱纳（Lidija R.Basta Fleiner），（瑞士）托马斯·弗莱纳（Thomas Fleiner）原著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本书出售、求购地址：https://www.jiaokey.com/book/detail/12431740.html</w:t>
      </w:r>
    </w:p>
    <w:p>
      <w:r>
        <w:t>更多相关图书推荐：https://www.jiaokey.com</w:t>
      </w:r>
    </w:p>
    <w:p>
      <w:r>
        <w:t>（瑞士）丽狄娅·R. 巴斯妲·弗莱纳（Lidija R.Basta Fleiner），（瑞士）托马斯·弗莱纳（Thomas Fleiner）原著 其他作品：https://www.jiaokey.com/tag/（瑞士）丽狄娅·R. 巴斯妲·弗莱纳（Lidija R.Basta Fleiner），（瑞士）托马斯·弗莱纳（Thomas Fleiner）原著.html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