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交通建筑</w:t>
      </w:r>
    </w:p>
    <w:p>
      <w:r>
        <w:rPr>
          <w:rFonts w:ascii="宋体" w:hAnsi="宋体" w:eastAsia="宋体"/>
          <w:sz w:val="24"/>
        </w:rPr>
        <w:t>（美）肯尼思·W·格里芬著；史韶华，胡介中，彭旭译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（美）肯尼思·W·格里芬著；史韶华，胡介中，彭旭译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本书出售、求购地址：https://www.jiaokey.com/book/detail/12431721.html</w:t>
      </w:r>
    </w:p>
    <w:p>
      <w:r>
        <w:t>更多相关图书推荐：https://www.jiaokey.com</w:t>
      </w:r>
    </w:p>
    <w:p>
      <w:r>
        <w:t>（美）肯尼思·W·格里芬著；史韶华，胡介中，彭旭译 其他作品：https://www.jiaokey.com/tag/（美）肯尼思·W·格里芬著；史韶华，胡介中，彭旭译.html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关键词搜索：https://www.jiaokey.com/tag/交通建筑.html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