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书名：热轧带钢轧后层流冷却控制系统</w:t>
      </w:r>
    </w:p>
    <w:p>
      <w:r>
        <w:t>作者：彭力，李擎编著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热轧带钢轧后层流冷却控制系统 评论地址：https://www.jiaokey.com/book/detail/12431576.html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