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牧马人的歌</w:t>
      </w:r>
    </w:p>
    <w:p>
      <w:r>
        <w:rPr>
          <w:rFonts w:ascii="宋体" w:hAnsi="宋体" w:eastAsia="宋体"/>
          <w:sz w:val="24"/>
        </w:rPr>
        <w:t>伍阿依·素恩别克等著；巴合提等整理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牧马人的歌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伍阿依·素恩别克等著；巴合提等整理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本书出售、求购地址：https://www.jiaokey.com/book/detail/12429955.html</w:t>
      </w:r>
    </w:p>
    <w:p>
      <w:r>
        <w:t>更多相关图书推荐：https://www.jiaokey.com</w:t>
      </w:r>
    </w:p>
    <w:p>
      <w:r>
        <w:t>伍阿依·素恩别克等著；巴合提等整理 其他作品：https://www.jiaokey.com/tag/伍阿依·素恩别克等著；巴合提等整理.html</w:t>
      </w:r>
    </w:p>
    <w:p>
      <w:r>
        <w:t>东风文艺出版社 出版图书：https://www.jiaokey.com/tag/东风文艺出版社.html</w:t>
      </w:r>
    </w:p>
    <w:p>
      <w:r>
        <w:t>关键词搜索：https://www.jiaokey.com/tag/牧马人的歌.html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