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法国建筑·城市·景观遗产保护与价值重现</w:t>
      </w:r>
    </w:p>
    <w:p>
      <w:r>
        <w:rPr>
          <w:rFonts w:ascii="宋体" w:hAnsi="宋体" w:eastAsia="宋体"/>
          <w:sz w:val="24"/>
        </w:rPr>
        <w:t>邵甬著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法国建筑·城市·景观遗产保护与价值重现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本书出售、求购地址：https://www.jiaokey.com/book/detail/12428695.html</w:t>
      </w:r>
    </w:p>
    <w:p>
      <w:r>
        <w:t>更多相关图书推荐：https://www.jiaokey.com</w:t>
      </w:r>
    </w:p>
    <w:p>
      <w:r>
        <w:t>邵甬著 其他作品：https://www.jiaokey.com/tag/邵甬著.html</w:t>
      </w:r>
    </w:p>
    <w:p>
      <w:r>
        <w:t>关键词搜索：https://www.jiaokey.com/tag/法国建筑·城市·景观遗产保护与价值重现.html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