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《孟子》批注  上</w:t>
      </w:r>
    </w:p>
    <w:p>
      <w:r>
        <w:rPr>
          <w:rFonts w:ascii="宋体" w:hAnsi="宋体" w:eastAsia="宋体"/>
          <w:sz w:val="24"/>
        </w:rPr>
        <w:t>北京市建材水磨石厂工人理论组，北京大学中文系古典文献专业一九七二级工农兵学员编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《孟子》批注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北京市建材水磨石厂工人理论组，北京大学中文系古典文献专业一九七二级工农兵学员编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本书出售、求购地址：https://www.jiaokey.com/book/detail/12426275.html</w:t>
      </w:r>
    </w:p>
    <w:p>
      <w:r>
        <w:t>更多相关图书推荐：https://www.jiaokey.com</w:t>
      </w:r>
    </w:p>
    <w:p>
      <w:r>
        <w:t>北京市建材水磨石厂工人理论组，北京大学中文系古典文献专业一九七二级工农兵学员编 其他作品：https://www.jiaokey.com/tag/北京市建材水磨石厂工人理论组，北京大学中文系古典文献专业一九七二级工农兵学员编.html</w:t>
      </w:r>
    </w:p>
    <w:p>
      <w:r>
        <w:t>北京：中华书局 出版图书：https://www.jiaokey.com/tag/北京：中华书局.html</w:t>
      </w:r>
    </w:p>
    <w:p>
      <w:r>
        <w:t>关键词搜索：https://www.jiaokey.com/tag/《孟子》批注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