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书名：中国西南喀斯特石漠化土地整理及其水土保持效益研究  以滇东南西畴县为例</w:t>
      </w:r>
    </w:p>
    <w:p>
      <w:r>
        <w:t>作者：杨子生等著</w:t>
      </w:r>
    </w:p>
    <w:p>
      <w:r>
        <w:t>出版社：北京：中国科学技术出版社</w:t>
      </w:r>
    </w:p>
    <w:p>
      <w:r>
        <w:t>出版日期：2009.11</w:t>
      </w:r>
    </w:p>
    <w:p>
      <w:r>
        <w:t>总页数：97</w:t>
      </w:r>
    </w:p>
    <w:p>
      <w:r>
        <w:t>更多请访问教客网: www.jiaokey.com</w:t>
      </w:r>
    </w:p>
    <w:p>
      <w:r>
        <w:t>中国西南喀斯特石漠化土地整理及其水土保持效益研究  以滇东南西畴县为例 评论地址：https://www.jiaokey.com/book/detail/12425718.html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