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子宫颈细胞学Bethesda报告系统定义、标准和注释  第2版</w:t>
      </w:r>
    </w:p>
    <w:p>
      <w:r>
        <w:rPr>
          <w:rFonts w:ascii="宋体" w:hAnsi="宋体" w:eastAsia="宋体"/>
          <w:sz w:val="24"/>
        </w:rPr>
        <w:t>（美）所罗门（Solomon，D.），（美）内雅（Nayar，R.）著；黄受方，张长淮，余小蒙译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子宫颈细胞学Bethesda报告系统定义、标准和注释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（美）所罗门（Solomon，D.），（美）内雅（Nayar，R.）著；黄受方，张长淮，余小蒙译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本书出售、求购地址：https://www.jiaokey.com/book/detail/12424901.html</w:t>
      </w:r>
    </w:p>
    <w:p>
      <w:r>
        <w:t>更多相关图书推荐：https://www.jiaokey.com</w:t>
      </w:r>
    </w:p>
    <w:p>
      <w:r>
        <w:t>（美）所罗门（Solomon，D.），（美）内雅（Nayar，R.）著；黄受方，张长淮，余小蒙译 其他作品：https://www.jiaokey.com/tag/（美）所罗门（Solomon，D.），（美）内雅（Nayar，R.）著；黄受方，张长淮，余小蒙译.html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关键词搜索：https://www.jiaokey.com/tag/子宫颈细胞学Bethesda报告系统定义、标准和注释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