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建设工程合同管理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本书出售、求购地址：https://www.jiaokey.com/book/detail/12420644.html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关键词搜索：https://www.jiaokey.com/tag/建设工程合同管理.html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