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书名：中国近代早期工商业发展与社会法律观念的变革</w:t>
      </w:r>
    </w:p>
    <w:p>
      <w:r>
        <w:t>作者：刘惠君著</w:t>
      </w:r>
    </w:p>
    <w:p>
      <w:r>
        <w:t>出版社：北京：中央民族大学出版社</w:t>
      </w:r>
    </w:p>
    <w:p>
      <w:r>
        <w:t>出版日期：2009.05</w:t>
      </w:r>
    </w:p>
    <w:p>
      <w:r>
        <w:t>总页数：285</w:t>
      </w:r>
    </w:p>
    <w:p>
      <w:r>
        <w:t>更多请访问教客网: www.jiaokey.com</w:t>
      </w:r>
    </w:p>
    <w:p>
      <w:r>
        <w:t>中国近代早期工商业发展与社会法律观念的变革 评论地址：https://www.jiaokey.com/book/detail/12418629.html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