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  信托  遗产（节译）</w:t>
      </w:r>
    </w:p>
    <w:p>
      <w:r>
        <w:rPr>
          <w:rFonts w:ascii="宋体" w:hAnsi="宋体" w:eastAsia="宋体"/>
          <w:sz w:val="24"/>
        </w:rPr>
        <w:t>（美）杰西·杜克米尼尔、斯坦利·M·约翰松著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  信托  遗产（节译）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（美）杰西·杜克米尼尔、斯坦利·M·约翰松著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本书出售、求购地址：https://www.jiaokey.com/book/detail/12417184.html</w:t>
      </w:r>
    </w:p>
    <w:p>
      <w:r>
        <w:t>更多相关图书推荐：https://www.jiaokey.com</w:t>
      </w:r>
    </w:p>
    <w:p>
      <w:r>
        <w:t>（美）杰西·杜克米尼尔、斯坦利·M·约翰松著 其他作品：https://www.jiaokey.com/tag/（美）杰西·杜克米尼尔、斯坦利·M·约翰松著.html</w:t>
      </w:r>
    </w:p>
    <w:p>
      <w:r>
        <w:t>西南政法大学出版社 出版图书：https://www.jiaokey.com/tag/西南政法大学出版社.html</w:t>
      </w:r>
    </w:p>
    <w:p>
      <w:r>
        <w:t>关键词搜索：https://www.jiaokey.com/tag/遗嘱  信托  遗产（节译）.html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